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年“慈善圆梦”助学活动方案</w:t>
      </w:r>
    </w:p>
    <w:bookmarkEnd w:id="0"/>
    <w:p>
      <w:pPr>
        <w:spacing w:line="360" w:lineRule="auto"/>
        <w:ind w:firstLine="420"/>
        <w:jc w:val="left"/>
        <w:rPr>
          <w:rFonts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为了更好的发挥慈善事业在社会保障体系中的补充作用，进一步弘扬中华民族扶贫济困、乐善好施的传统美德，根据芜湖市慈善总会《章程》和年度资助计划，</w:t>
      </w:r>
      <w:r>
        <w:rPr>
          <w:rFonts w:hint="eastAsia" w:ascii="仿宋_GB2312" w:hAnsi="仿宋_GB2312" w:eastAsia="仿宋_GB2312"/>
          <w:sz w:val="32"/>
          <w:lang w:eastAsia="zh-CN"/>
        </w:rPr>
        <w:t>本年度</w:t>
      </w:r>
      <w:r>
        <w:rPr>
          <w:rFonts w:hint="eastAsia" w:ascii="仿宋_GB2312" w:hAnsi="仿宋_GB2312" w:eastAsia="仿宋_GB2312"/>
          <w:sz w:val="32"/>
        </w:rPr>
        <w:t>继续开展“慈善圆梦”助学活动。为确保资助项目的顺利实施，制定如下方案：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一、资助对象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20</w:t>
      </w:r>
      <w:r>
        <w:rPr>
          <w:rFonts w:hint="eastAsia" w:ascii="仿宋_GB2312" w:hAnsi="仿宋_GB2312" w:eastAsia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>30</w:t>
      </w:r>
      <w:r>
        <w:rPr>
          <w:rFonts w:hint="eastAsia" w:ascii="仿宋_GB2312" w:hAnsi="仿宋_GB2312" w:eastAsia="仿宋_GB2312"/>
          <w:sz w:val="32"/>
        </w:rPr>
        <w:t>日前，芜湖市</w:t>
      </w:r>
      <w:r>
        <w:rPr>
          <w:rFonts w:hint="eastAsia" w:ascii="仿宋_GB2312" w:hAnsi="仿宋_GB2312" w:eastAsia="仿宋_GB2312"/>
          <w:sz w:val="32"/>
          <w:lang w:eastAsia="zh-CN"/>
        </w:rPr>
        <w:t>范围内</w:t>
      </w:r>
      <w:r>
        <w:rPr>
          <w:rFonts w:hint="eastAsia" w:ascii="仿宋_GB2312" w:hAnsi="仿宋_GB2312" w:eastAsia="仿宋_GB2312"/>
          <w:sz w:val="32"/>
        </w:rPr>
        <w:t>享受城乡低保家庭或因灾因病致贫的特困家庭中，今年高中毕业考入</w:t>
      </w:r>
      <w:r>
        <w:rPr>
          <w:rFonts w:hint="eastAsia" w:ascii="仿宋_GB2312" w:hAnsi="仿宋_GB2312" w:eastAsia="仿宋_GB2312"/>
          <w:sz w:val="32"/>
          <w:lang w:eastAsia="zh-CN"/>
        </w:rPr>
        <w:t>全日制师范类</w:t>
      </w:r>
      <w:r>
        <w:rPr>
          <w:rFonts w:hint="eastAsia" w:ascii="仿宋_GB2312" w:hAnsi="仿宋_GB2312" w:eastAsia="仿宋_GB2312"/>
          <w:sz w:val="32"/>
        </w:rPr>
        <w:t>（本科、专科）的学生。已获得其他部门、单位资助的不再重复资助。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本科</w:t>
      </w:r>
      <w:r>
        <w:rPr>
          <w:rFonts w:hint="eastAsia" w:ascii="仿宋_GB2312" w:hAnsi="仿宋_GB2312" w:eastAsia="仿宋_GB2312"/>
          <w:sz w:val="32"/>
        </w:rPr>
        <w:t>新生每人</w:t>
      </w:r>
      <w:r>
        <w:rPr>
          <w:rFonts w:hint="eastAsia" w:ascii="仿宋_GB2312" w:hAnsi="仿宋_GB2312" w:eastAsia="仿宋_GB2312"/>
          <w:sz w:val="32"/>
          <w:lang w:val="en-US" w:eastAsia="zh-CN"/>
        </w:rPr>
        <w:t>4</w:t>
      </w:r>
      <w:r>
        <w:rPr>
          <w:rFonts w:ascii="仿宋_GB2312" w:hAnsi="仿宋_GB2312" w:eastAsia="仿宋_GB2312"/>
          <w:sz w:val="32"/>
        </w:rPr>
        <w:t>000</w:t>
      </w:r>
      <w:r>
        <w:rPr>
          <w:rFonts w:hint="eastAsia" w:ascii="仿宋_GB2312" w:hAnsi="仿宋_GB2312" w:eastAsia="仿宋_GB2312"/>
          <w:sz w:val="32"/>
        </w:rPr>
        <w:t>元</w:t>
      </w:r>
      <w:r>
        <w:rPr>
          <w:rFonts w:hint="eastAsia" w:ascii="仿宋_GB2312" w:hAnsi="仿宋_GB2312" w:eastAsia="仿宋_GB2312"/>
          <w:sz w:val="32"/>
          <w:lang w:eastAsia="zh-CN"/>
        </w:rPr>
        <w:t>、专科新生每人</w:t>
      </w:r>
      <w:r>
        <w:rPr>
          <w:rFonts w:hint="eastAsia" w:ascii="仿宋_GB2312" w:hAnsi="仿宋_GB2312" w:eastAsia="仿宋_GB2312"/>
          <w:sz w:val="32"/>
          <w:lang w:val="en-US" w:eastAsia="zh-CN"/>
        </w:rPr>
        <w:t>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三、申报审批程序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由困难学生家庭提出书面申请，附低保证及其它特困证明（复印件）、入学通知书（复印件），并填写《芜湖市“慈善助学”活动申报表》（表格在各乡镇、街道办事处领取，或在芜湖民政网、芜湖公益网下载），向学生户口所在街道办事处（公共服务中心、乡镇）申报；由街道办事处（公共服务中心、乡镇）组织公示、审核后</w:t>
      </w:r>
      <w:r>
        <w:rPr>
          <w:rFonts w:hint="eastAsia" w:ascii="仿宋_GB2312" w:hAnsi="仿宋_GB2312" w:eastAsia="仿宋_GB2312"/>
          <w:sz w:val="32"/>
          <w:lang w:eastAsia="zh-CN"/>
        </w:rPr>
        <w:t>上</w:t>
      </w:r>
      <w:r>
        <w:rPr>
          <w:rFonts w:hint="eastAsia" w:ascii="仿宋_GB2312" w:hAnsi="仿宋_GB2312" w:eastAsia="仿宋_GB2312"/>
          <w:sz w:val="32"/>
        </w:rPr>
        <w:t>报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县</w:t>
      </w:r>
      <w:r>
        <w:rPr>
          <w:rFonts w:hint="eastAsia" w:ascii="仿宋_GB2312" w:hAnsi="仿宋_GB2312" w:eastAsia="仿宋_GB2312"/>
          <w:sz w:val="32"/>
          <w:lang w:eastAsia="zh-CN"/>
        </w:rPr>
        <w:t>（市）</w:t>
      </w:r>
      <w:r>
        <w:rPr>
          <w:rFonts w:hint="eastAsia" w:ascii="仿宋_GB2312" w:hAnsi="仿宋_GB2312" w:eastAsia="仿宋_GB2312"/>
          <w:sz w:val="32"/>
        </w:rPr>
        <w:t>、区民政局（慈善协会）复核并汇总后报市慈善总会</w:t>
      </w:r>
      <w:r>
        <w:rPr>
          <w:rFonts w:hint="eastAsia" w:ascii="仿宋_GB2312" w:hAnsi="仿宋_GB2312" w:eastAsia="仿宋_GB2312"/>
          <w:sz w:val="32"/>
          <w:lang w:eastAsia="zh-CN"/>
        </w:rPr>
        <w:t>，地址：</w:t>
      </w:r>
      <w:r>
        <w:rPr>
          <w:rFonts w:hint="eastAsia" w:ascii="仿宋_GB2312" w:hAnsi="仿宋_GB2312" w:eastAsia="仿宋_GB2312"/>
          <w:sz w:val="32"/>
          <w:lang w:val="en-US" w:eastAsia="zh-CN"/>
        </w:rPr>
        <w:t>芜湖市镜湖区黄山中路11-3号（中福在线黄山路厅二楼，市三中对面），联系电话：3853808。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四、资金发放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市慈善总会审批后，</w:t>
      </w:r>
      <w:r>
        <w:rPr>
          <w:rFonts w:hint="eastAsia" w:ascii="仿宋_GB2312" w:hAnsi="仿宋_GB2312" w:eastAsia="仿宋_GB2312"/>
          <w:sz w:val="32"/>
          <w:lang w:eastAsia="zh-CN"/>
        </w:rPr>
        <w:t>根据申请人提供的账户，</w:t>
      </w:r>
      <w:r>
        <w:rPr>
          <w:rFonts w:hint="eastAsia" w:ascii="仿宋_GB2312" w:hAnsi="仿宋_GB2312" w:eastAsia="仿宋_GB2312"/>
          <w:sz w:val="32"/>
        </w:rPr>
        <w:t>按程序统一办理拨款，</w:t>
      </w:r>
      <w:r>
        <w:rPr>
          <w:rFonts w:hint="eastAsia" w:ascii="仿宋_GB2312" w:hAnsi="仿宋_GB2312" w:eastAsia="仿宋_GB2312"/>
          <w:sz w:val="32"/>
          <w:lang w:eastAsia="zh-CN"/>
        </w:rPr>
        <w:t>直接</w:t>
      </w:r>
      <w:r>
        <w:rPr>
          <w:rFonts w:hint="eastAsia" w:ascii="仿宋_GB2312" w:hAnsi="仿宋_GB2312" w:eastAsia="仿宋_GB2312"/>
          <w:sz w:val="32"/>
        </w:rPr>
        <w:t>发放到受助学生的手中。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五、时间安排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7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eastAsia="zh-CN"/>
        </w:rPr>
        <w:t>中</w:t>
      </w:r>
      <w:r>
        <w:rPr>
          <w:rFonts w:hint="eastAsia" w:ascii="仿宋_GB2312" w:hAnsi="仿宋_GB2312" w:eastAsia="仿宋_GB2312"/>
          <w:sz w:val="32"/>
        </w:rPr>
        <w:t>旬</w:t>
      </w:r>
      <w:r>
        <w:rPr>
          <w:rFonts w:ascii="仿宋_GB2312" w:hAnsi="仿宋_GB2312" w:eastAsia="仿宋_GB2312"/>
          <w:sz w:val="32"/>
        </w:rPr>
        <w:t>—7</w:t>
      </w:r>
      <w:r>
        <w:rPr>
          <w:rFonts w:hint="eastAsia" w:ascii="仿宋_GB2312" w:hAnsi="仿宋_GB2312" w:eastAsia="仿宋_GB2312"/>
          <w:sz w:val="32"/>
        </w:rPr>
        <w:t>月底，下发《</w:t>
      </w:r>
      <w:r>
        <w:rPr>
          <w:rFonts w:ascii="仿宋_GB2312" w:hAnsi="仿宋_GB2312" w:eastAsia="仿宋_GB2312"/>
          <w:sz w:val="32"/>
        </w:rPr>
        <w:t>20</w:t>
      </w:r>
      <w:r>
        <w:rPr>
          <w:rFonts w:hint="eastAsia" w:ascii="仿宋_GB2312" w:hAnsi="仿宋_GB2312" w:eastAsia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</w:rPr>
        <w:t>年“慈善圆梦”助学活动方案》，部署活动安排，组织宣传；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eastAsia="zh-CN"/>
        </w:rPr>
        <w:t>上</w:t>
      </w:r>
      <w:r>
        <w:rPr>
          <w:rFonts w:hint="eastAsia" w:ascii="仿宋_GB2312" w:hAnsi="仿宋_GB2312" w:eastAsia="仿宋_GB2312"/>
          <w:sz w:val="32"/>
        </w:rPr>
        <w:t>旬</w:t>
      </w:r>
      <w:r>
        <w:rPr>
          <w:rFonts w:ascii="仿宋_GB2312" w:hAnsi="仿宋_GB2312" w:eastAsia="仿宋_GB2312"/>
          <w:sz w:val="32"/>
        </w:rPr>
        <w:t>—8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eastAsia="zh-CN"/>
        </w:rPr>
        <w:t>中</w:t>
      </w:r>
      <w:r>
        <w:rPr>
          <w:rFonts w:hint="eastAsia" w:ascii="仿宋_GB2312" w:hAnsi="仿宋_GB2312" w:eastAsia="仿宋_GB2312"/>
          <w:sz w:val="32"/>
        </w:rPr>
        <w:t>旬，各县</w:t>
      </w:r>
      <w:r>
        <w:rPr>
          <w:rFonts w:hint="eastAsia" w:ascii="仿宋_GB2312" w:hAnsi="仿宋_GB2312" w:eastAsia="仿宋_GB2312"/>
          <w:sz w:val="32"/>
          <w:lang w:eastAsia="zh-CN"/>
        </w:rPr>
        <w:t>（市）</w:t>
      </w:r>
      <w:r>
        <w:rPr>
          <w:rFonts w:hint="eastAsia" w:ascii="仿宋_GB2312" w:hAnsi="仿宋_GB2312" w:eastAsia="仿宋_GB2312"/>
          <w:sz w:val="32"/>
        </w:rPr>
        <w:t>区对资助学生的申报进行初审并报市慈善总会；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8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ascii="仿宋_GB2312" w:hAnsi="仿宋_GB2312" w:eastAsia="仿宋_GB2312"/>
          <w:sz w:val="32"/>
        </w:rPr>
        <w:t>0</w:t>
      </w:r>
      <w:r>
        <w:rPr>
          <w:rFonts w:hint="eastAsia" w:ascii="仿宋_GB2312" w:hAnsi="仿宋_GB2312" w:eastAsia="仿宋_GB2312"/>
          <w:sz w:val="32"/>
        </w:rPr>
        <w:t>日起，市慈善总会统一对申报材料进行审批。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8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ascii="仿宋_GB2312" w:hAnsi="仿宋_GB2312" w:eastAsia="仿宋_GB2312"/>
          <w:sz w:val="32"/>
        </w:rPr>
        <w:t>0</w:t>
      </w:r>
      <w:r>
        <w:rPr>
          <w:rFonts w:hint="eastAsia" w:ascii="仿宋_GB2312" w:hAnsi="仿宋_GB2312" w:eastAsia="仿宋_GB2312"/>
          <w:sz w:val="32"/>
        </w:rPr>
        <w:t>日前后，组织助学金发放。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</w:t>
      </w:r>
      <w:r>
        <w:rPr>
          <w:rFonts w:hint="eastAsia" w:ascii="仿宋_GB2312" w:eastAsia="仿宋_GB2312"/>
          <w:sz w:val="32"/>
          <w:szCs w:val="32"/>
          <w:lang w:eastAsia="zh-CN"/>
        </w:rPr>
        <w:t>（市）</w:t>
      </w:r>
      <w:r>
        <w:rPr>
          <w:rFonts w:hint="eastAsia" w:ascii="仿宋_GB2312" w:eastAsia="仿宋_GB2312"/>
          <w:sz w:val="32"/>
          <w:szCs w:val="32"/>
        </w:rPr>
        <w:t>、区民政局（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慈善协会）在实施过程中要严格按照《方案》规定的资助对象范围和申报程序，坚持公开、公平、公正原则，认真做好资助对象的申报、甄别和审核工作。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六、活动宣传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仿宋_GB2312" w:eastAsia="仿宋_GB2312"/>
          <w:sz w:val="32"/>
        </w:rPr>
        <w:t>市慈善总会</w:t>
      </w:r>
      <w:r>
        <w:rPr>
          <w:rFonts w:hint="eastAsia" w:ascii="仿宋_GB2312" w:hAnsi="仿宋_GB2312" w:eastAsia="仿宋_GB2312"/>
          <w:sz w:val="32"/>
          <w:lang w:eastAsia="zh-CN"/>
        </w:rPr>
        <w:t>通过</w:t>
      </w:r>
      <w:r>
        <w:rPr>
          <w:rFonts w:hint="eastAsia" w:ascii="仿宋_GB2312" w:hAnsi="仿宋_GB2312" w:eastAsia="仿宋_GB2312"/>
          <w:sz w:val="32"/>
        </w:rPr>
        <w:t>媒体</w:t>
      </w:r>
      <w:r>
        <w:rPr>
          <w:rFonts w:hint="eastAsia" w:ascii="仿宋_GB2312" w:hAnsi="仿宋_GB2312" w:eastAsia="仿宋_GB2312"/>
          <w:sz w:val="32"/>
          <w:lang w:eastAsia="zh-CN"/>
        </w:rPr>
        <w:t>、网站、微信公众号加强</w:t>
      </w:r>
      <w:r>
        <w:rPr>
          <w:rFonts w:hint="eastAsia" w:ascii="仿宋_GB2312" w:hAnsi="仿宋_GB2312" w:eastAsia="仿宋_GB2312"/>
          <w:sz w:val="32"/>
        </w:rPr>
        <w:t>宣传报道，增强社会慈善捐赠意识，引导和鼓励更多的社会团体、群众投身社会慈善事业中来，使更多的困难群众得到帮助，为我市社会和谐、稳定发展作出积极贡献。</w:t>
      </w:r>
    </w:p>
    <w:p>
      <w:pPr>
        <w:pStyle w:val="4"/>
        <w:spacing w:line="660" w:lineRule="exact"/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C6416"/>
    <w:rsid w:val="6B1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2020-07-22T08:18:00Z</dcterms:created>
  <dc:creator>赵斐雅</dc:creator>
  <cp:lastModifiedBy>赵斐雅</cp:lastModifiedBy>
  <dcterms:modified xsi:type="dcterms:W3CDTF">2020-07-22T08:19:33Z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